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2F1FB8" w:rsidTr="00E7624A">
        <w:tc>
          <w:tcPr>
            <w:tcW w:w="2721" w:type="pct"/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3"/>
            <w:bookmarkEnd w:id="0"/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D26B90" w:rsidRPr="00D26B90" w:rsidRDefault="00D26B90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26B9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1</w:t>
            </w:r>
          </w:p>
          <w:p w:rsidR="006F5C15" w:rsidRPr="002F1FB8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6F5C15" w:rsidRPr="002F1FB8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6F5C15" w:rsidRPr="002F1FB8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6F5C15" w:rsidRPr="002F1FB8" w:rsidRDefault="005648A7" w:rsidP="0062057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1C436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501C82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620575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C07B12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1" w:name="n74"/>
      <w:bookmarkEnd w:id="1"/>
    </w:p>
    <w:p w:rsidR="005239F9" w:rsidRPr="002F1FB8" w:rsidRDefault="005239F9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650091" w:rsidRPr="002F1FB8" w:rsidRDefault="006F5C15" w:rsidP="001C436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проведення конкурсу</w:t>
      </w:r>
      <w:r w:rsidR="00650091"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="00650091" w:rsidRPr="002F1FB8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</w:t>
      </w:r>
      <w:r w:rsidR="001C436E" w:rsidRPr="001C436E">
        <w:rPr>
          <w:rFonts w:ascii="Times New Roman" w:hAnsi="Times New Roman"/>
          <w:b/>
          <w:sz w:val="28"/>
          <w:szCs w:val="28"/>
          <w:lang w:val="uk-UA"/>
        </w:rPr>
        <w:t>начальника відділу архітектури, містобудування та житлово-комунального господарства</w:t>
      </w:r>
      <w:r w:rsidR="001C436E">
        <w:rPr>
          <w:sz w:val="28"/>
          <w:szCs w:val="28"/>
          <w:lang w:val="uk-UA"/>
        </w:rPr>
        <w:t xml:space="preserve"> </w:t>
      </w:r>
      <w:r w:rsidR="00650091" w:rsidRPr="002F1FB8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650091" w:rsidRPr="002F1FB8" w:rsidRDefault="00650091" w:rsidP="0065009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6F5C15" w:rsidRPr="002F1FB8" w:rsidTr="00F9263C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12" w:rsidRPr="002F1FB8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bookmarkStart w:id="2" w:name="n75"/>
            <w:bookmarkEnd w:id="2"/>
          </w:p>
          <w:p w:rsidR="00C07B12" w:rsidRPr="002F1FB8" w:rsidRDefault="006F5C15" w:rsidP="006E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0B5425" w:rsidRPr="002F1FB8" w:rsidRDefault="000B5425" w:rsidP="006E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F5C15" w:rsidRPr="004C5068" w:rsidTr="007F5A5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D1" w:rsidRPr="008964AE" w:rsidRDefault="007E42D1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964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 сфері містобудування та архітектури:</w:t>
            </w:r>
          </w:p>
          <w:p w:rsidR="007E42D1" w:rsidRPr="007E42D1" w:rsidRDefault="008964AE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</w:t>
            </w:r>
            <w:r w:rsidR="00FF0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дійснює в установленому законодавством порядку архітектурно-будівель</w:t>
            </w:r>
            <w:r w:rsidR="00FF0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ний контроль на об’єктах району.</w:t>
            </w:r>
          </w:p>
          <w:p w:rsidR="007E42D1" w:rsidRPr="007E42D1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FF0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О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рганізовує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 підготовці вихідних даних для виготовлення або коригування </w:t>
            </w:r>
            <w:proofErr w:type="spellStart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районного планування адміністративного району, </w:t>
            </w:r>
            <w:proofErr w:type="spellStart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проєктів</w:t>
            </w:r>
            <w:proofErr w:type="spellEnd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плануван</w:t>
            </w:r>
            <w:r w:rsidR="00FF0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ня і забудови населених пунктів.</w:t>
            </w:r>
          </w:p>
          <w:p w:rsidR="007E42D1" w:rsidRPr="007E42D1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Ро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згляд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ає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</w:t>
            </w:r>
            <w:proofErr w:type="spellEnd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 будівництво об'єктів, 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висновк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необхідн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документ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затвердж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ення в установленому порядку.</w:t>
            </w:r>
          </w:p>
          <w:p w:rsidR="007E42D1" w:rsidRPr="007E42D1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271BB8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дійснює 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ида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</w:t>
            </w:r>
            <w:r w:rsidR="00271B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містобудівн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умов і обмежен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ь 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забудови земельних ділянок  на проектування всіх видів капітального будівництва, в т.ч. реконструкцію, розширення, надбудову</w:t>
            </w:r>
            <w:r w:rsidR="003751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добудову, будинків та споруд.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7E42D1" w:rsidRPr="007E42D1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="003751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3751B3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дійснює </w:t>
            </w:r>
            <w:r w:rsidR="003751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формл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ення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реєстр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аці</w:t>
            </w:r>
            <w:r w:rsidR="003751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ю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будівельн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их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паспорт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 забудови земельної ділянки.</w:t>
            </w:r>
          </w:p>
          <w:p w:rsidR="007E42D1" w:rsidRPr="007E42D1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Затвердж</w:t>
            </w:r>
            <w:r w:rsidR="003751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ує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3751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проекти 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забудови і благоустрою ділянок індивідуальної забудови, погодж</w:t>
            </w:r>
            <w:r w:rsidR="003751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ує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</w:t>
            </w:r>
            <w:r w:rsidR="00AE098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</w:t>
            </w:r>
            <w:proofErr w:type="spellEnd"/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будівництва і благоустрою населених пунктів, доріг, вулиць і всіх інших о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б'єктів, які будуються в районі.</w:t>
            </w:r>
          </w:p>
          <w:p w:rsidR="007E42D1" w:rsidRPr="007E42D1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Здійснює 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контрол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 за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діяльніст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ю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розміщення об’єктів зовнішньої реклами;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реалізацію районної програми підтримки індивідуального житлового будівництва в сіл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ьській місцевості «Власний дім».</w:t>
            </w:r>
          </w:p>
          <w:p w:rsidR="007E42D1" w:rsidRPr="007E42D1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</w:t>
            </w:r>
            <w:r w:rsidR="007E42D1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абезпечує ведення містобудівного кадастру на території району, реєстру містобудівних умов та обмежень для  проє</w:t>
            </w:r>
            <w:r w:rsidR="007F5A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ктування об’єкта будівництва.</w:t>
            </w:r>
          </w:p>
          <w:p w:rsidR="008B1A96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8964AE" w:rsidRPr="007F5A56" w:rsidRDefault="008964AE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F5A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У сфері житлово-комунального господарства: </w:t>
            </w:r>
          </w:p>
          <w:p w:rsidR="008B1A96" w:rsidRDefault="0005591E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</w:t>
            </w:r>
            <w:r w:rsidR="008B1A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8B1A96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дійснює підготовку пропозицій до </w:t>
            </w:r>
            <w:proofErr w:type="spellStart"/>
            <w:r w:rsidR="008B1A96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="008B1A96" w:rsidRPr="007E42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районного бюджету щодо фінансування районних програм розвитку житлово-комунального господарства т</w:t>
            </w:r>
            <w:r w:rsidR="008B1A9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 благоустрою населених пунктів.</w:t>
            </w:r>
          </w:p>
          <w:p w:rsidR="008964AE" w:rsidRPr="008964AE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2. </w:t>
            </w:r>
            <w:r w:rsidR="000559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безпечує організацію виконання державних програм, розроблення і реалізацію районних програм у сфері житлово-комунального господарства, подання пропозицій до </w:t>
            </w:r>
            <w:proofErr w:type="spellStart"/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районної програми соціально-економічного розвитку району щодо поліпшення рівня комунального обслуговування населення та благоустрою населених пунктів, сфери поводження з побутов</w:t>
            </w:r>
            <w:r w:rsidR="000559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ими відходами, енергозбереження.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8964AE" w:rsidRPr="008964AE" w:rsidRDefault="008B1A96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0559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="007512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</w:t>
            </w:r>
            <w:r w:rsidR="0075124C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ійснює підготовку </w:t>
            </w:r>
            <w:r w:rsidR="007512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та подання 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устано</w:t>
            </w:r>
            <w:r w:rsidR="007512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вленому порядку пропозиці</w:t>
            </w:r>
            <w:r w:rsidR="00684A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й</w:t>
            </w:r>
            <w:r w:rsidR="007512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щодо 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удосконалення розвитку житлово-комунального господарства району;</w:t>
            </w:r>
            <w:r w:rsidR="007512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фінансування капітального ремонту та реконструкції житлових будинків, районних програм розвитку житлово-комунального господарства; розвитку підприємництва та конкуренції, демонополізації житлово-комунального господарства та формування р</w:t>
            </w:r>
            <w:r w:rsidR="007512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инку житлово-комунальних послуг;</w:t>
            </w:r>
            <w:r w:rsid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доцільності передачі в управління, оренду або концесію цілісних майнових комплексів житлово-комунального господарства, приватизації підприємств, які задовольняють потреби</w:t>
            </w:r>
            <w:r w:rsidR="007512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житлово-комунальних послугах.</w:t>
            </w:r>
          </w:p>
          <w:p w:rsidR="008964AE" w:rsidRPr="008964AE" w:rsidRDefault="00F763E2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С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прияє реалізації інвестиційної політики у сфері будівництва, реконструкції і капітального ремонту об’єктів житлово-комунального господарства, здійснює контроль за їх будівницт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вом у межах компетенції.</w:t>
            </w:r>
          </w:p>
          <w:p w:rsidR="008964AE" w:rsidRPr="008964AE" w:rsidRDefault="00F763E2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 О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рганізовує розроблення та здійснення заходів, спрямованих на забезпечення сталої роботи житлово-комунального господарства району в осінньо-зимовий період, а також ліквідацію наслідків стих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ійного лиха, аварій і катастроф.</w:t>
            </w:r>
          </w:p>
          <w:p w:rsidR="004C5068" w:rsidRDefault="004C5068" w:rsidP="0045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 С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прия</w:t>
            </w:r>
            <w:r w:rsidR="00BD3C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органам місцевого самоврядування у вирішенні питань організації обслуговування населення підприємствами житлово-комунального господарства, організаційно-методичне та нормат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ивне забезпечення їх діяльності.</w:t>
            </w:r>
          </w:p>
          <w:p w:rsidR="0075161D" w:rsidRDefault="004C5068" w:rsidP="00BD3C6D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7. 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r w:rsidR="00BD3C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редставляє</w:t>
            </w:r>
            <w:r w:rsidR="008964AE" w:rsidRPr="008964A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районну державну адміністрацію у взаємовідносинах з підприємствами, установами, організаціями, іншими юридичними і фізичними особами в межах повноважень відділ</w:t>
            </w:r>
            <w:r w:rsidR="0063533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083772" w:rsidRPr="0075161D" w:rsidRDefault="00083772" w:rsidP="00BD3C6D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CE3643" w:rsidTr="007F5A5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82" w:rsidRPr="002F1FB8" w:rsidRDefault="00501C82" w:rsidP="00501C82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посадовий оклад  – 7400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501C82" w:rsidRPr="002F1FB8" w:rsidRDefault="00501C82" w:rsidP="00501C82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58539E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501C82" w:rsidRPr="002F1FB8" w:rsidRDefault="00501C82" w:rsidP="00501C82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6F5C15" w:rsidRPr="002F1FB8" w:rsidRDefault="00501C82" w:rsidP="00501C82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6F5C15" w:rsidRPr="002F1FB8" w:rsidTr="007F5A5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4A" w:rsidRPr="002F1FB8" w:rsidRDefault="00410553" w:rsidP="006F5F81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Default="0058539E" w:rsidP="00501C82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</w:t>
            </w:r>
            <w:r w:rsidR="006F5C15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езстроков</w:t>
            </w:r>
            <w:r w:rsidR="00501C82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</w:p>
          <w:p w:rsidR="0058539E" w:rsidRPr="002F1FB8" w:rsidRDefault="0058539E" w:rsidP="00501C82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F5C15" w:rsidRPr="002F1FB8" w:rsidTr="007F5A56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410553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32" w:rsidRPr="002F1FB8" w:rsidRDefault="00E20B34" w:rsidP="001735AB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аява про участь у конкурсі із зазначенням основних мотивів щодо зайняття посади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формою згідно з додатком</w:t>
            </w:r>
            <w:r w:rsidR="00E72632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 Порядку проведення конкурсу на зайняття посад державної служби,  затвердженого постановою Кабінету Міністрів України від 25 березня 2016 року </w:t>
            </w:r>
            <w:r w:rsidR="00EA0660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</w:t>
            </w:r>
            <w:r w:rsidR="00EE2428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246 (зі змінами);</w:t>
            </w:r>
          </w:p>
          <w:p w:rsidR="001735AB" w:rsidRPr="002F1FB8" w:rsidRDefault="007A6AB6" w:rsidP="001735AB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езюме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форм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ою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згідно з додатком 2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245DAA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якому обов’язково зазначається така інформація:</w:t>
            </w:r>
          </w:p>
          <w:p w:rsidR="001735AB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ім’я, по батькові кандидата;</w:t>
            </w:r>
          </w:p>
          <w:p w:rsidR="001735AB" w:rsidRPr="002F1FB8" w:rsidRDefault="001735AB" w:rsidP="008A30B0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r w:rsidR="008A30B0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підтвер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1735AB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1735AB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підтвердження рівня вільного володіння державною мовою;</w:t>
            </w:r>
          </w:p>
          <w:p w:rsidR="007A6AB6" w:rsidRPr="002F1FB8" w:rsidRDefault="001735AB" w:rsidP="001735AB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7A6AB6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7A6AB6" w:rsidRPr="002F1FB8" w:rsidRDefault="007A6AB6" w:rsidP="001735AB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A6AB6" w:rsidRPr="002F1FB8" w:rsidRDefault="007A6AB6" w:rsidP="00A834F7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EA0660" w:rsidRPr="00C43112" w:rsidRDefault="007A6AB6" w:rsidP="00A834F7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</w:t>
            </w:r>
            <w:r w:rsidR="00177A74"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00</w:t>
            </w:r>
            <w:r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хв.</w:t>
            </w:r>
            <w:r w:rsidR="00EA0660"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</w:p>
          <w:p w:rsidR="007A6AB6" w:rsidRPr="005269F7" w:rsidRDefault="005827F9" w:rsidP="00A834F7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5269F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</w:t>
            </w:r>
            <w:r w:rsidR="005269F7" w:rsidRPr="005269F7">
              <w:rPr>
                <w:rFonts w:eastAsia="Times New Roman"/>
                <w:b/>
                <w:color w:val="auto"/>
                <w:sz w:val="26"/>
                <w:szCs w:val="26"/>
                <w:lang w:val="en-US" w:eastAsia="ru-RU"/>
              </w:rPr>
              <w:t>9</w:t>
            </w:r>
            <w:r w:rsidRPr="005269F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травня</w:t>
            </w:r>
            <w:r w:rsidR="007A6AB6" w:rsidRPr="005269F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0D33C5" w:rsidRPr="002F1FB8" w:rsidRDefault="000D33C5" w:rsidP="007A6AB6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7978" w:rsidRPr="002F1FB8" w:rsidTr="007F5A56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78" w:rsidRPr="002F1FB8" w:rsidRDefault="004F7978" w:rsidP="004F7978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5E" w:rsidRPr="002F1FB8" w:rsidRDefault="004F7978" w:rsidP="006F5F81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7B12" w:rsidRPr="002F1FB8">
              <w:rPr>
                <w:sz w:val="26"/>
                <w:szCs w:val="26"/>
                <w:lang w:val="uk-UA"/>
              </w:rPr>
              <w:t>.</w:t>
            </w:r>
          </w:p>
        </w:tc>
      </w:tr>
      <w:tr w:rsidR="0037328F" w:rsidRPr="002F1FB8" w:rsidTr="00713791">
        <w:trPr>
          <w:trHeight w:val="1086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8F" w:rsidRPr="002F1FB8" w:rsidRDefault="0037328F" w:rsidP="0071379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8F" w:rsidRPr="005269F7" w:rsidRDefault="0037328F" w:rsidP="0037328F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5269F7"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5269F7" w:rsidRPr="005269F7">
              <w:rPr>
                <w:rFonts w:ascii="Times New Roman" w:hAnsi="Times New Roman" w:cs="Times New Roman"/>
                <w:b/>
                <w:szCs w:val="26"/>
                <w:lang w:val="ru-RU"/>
              </w:rPr>
              <w:t>1</w:t>
            </w:r>
            <w:r w:rsidRPr="005269F7">
              <w:rPr>
                <w:rFonts w:ascii="Times New Roman" w:hAnsi="Times New Roman" w:cs="Times New Roman"/>
                <w:b/>
                <w:szCs w:val="26"/>
              </w:rPr>
              <w:t xml:space="preserve"> травня 2021 року о </w:t>
            </w:r>
            <w:r w:rsidR="005269F7" w:rsidRPr="005269F7">
              <w:rPr>
                <w:rFonts w:ascii="Times New Roman" w:hAnsi="Times New Roman" w:cs="Times New Roman"/>
                <w:b/>
                <w:szCs w:val="26"/>
                <w:lang w:val="ru-RU"/>
              </w:rPr>
              <w:t>09</w:t>
            </w:r>
            <w:r w:rsidRPr="005269F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5269F7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Pr="005269F7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37328F" w:rsidRPr="002F1FB8" w:rsidRDefault="0037328F" w:rsidP="006F5F81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7328F" w:rsidRPr="00CE3643" w:rsidTr="007F5A56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8F" w:rsidRPr="002F1FB8" w:rsidRDefault="0037328F" w:rsidP="003732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37328F" w:rsidRPr="00BE2A07" w:rsidRDefault="0037328F" w:rsidP="0037328F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  <w:lang w:val="uk-UA"/>
              </w:rPr>
            </w:pPr>
          </w:p>
          <w:p w:rsidR="0037328F" w:rsidRPr="002F1FB8" w:rsidRDefault="0037328F" w:rsidP="003732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8F" w:rsidRPr="002F1FB8" w:rsidRDefault="0037328F" w:rsidP="0037328F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37328F" w:rsidRPr="004C4ABF" w:rsidRDefault="0037328F" w:rsidP="0037328F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245DAA" w:rsidRPr="00CE3643" w:rsidTr="0037328F">
        <w:trPr>
          <w:trHeight w:val="1446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E5" w:rsidRPr="002F1FB8" w:rsidRDefault="00636FE5" w:rsidP="00F848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245DAA" w:rsidRPr="002F1FB8" w:rsidRDefault="00F8482E" w:rsidP="00F848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2E" w:rsidRPr="00BE2A07" w:rsidRDefault="00F8482E" w:rsidP="00C43112">
            <w:pPr>
              <w:pStyle w:val="a4"/>
              <w:spacing w:before="0"/>
              <w:ind w:left="137" w:right="147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37886" w:rsidRPr="002F1FB8" w:rsidRDefault="00637886" w:rsidP="00C43112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 w:rsidR="001164E8"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245DAA" w:rsidRPr="002F1FB8" w:rsidRDefault="00245DAA" w:rsidP="00DB5C96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C12" w:rsidRPr="00CE3643" w:rsidTr="007F5A56">
        <w:trPr>
          <w:trHeight w:val="28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C12" w:rsidRPr="002F1FB8" w:rsidRDefault="00724C12" w:rsidP="00F8482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C12" w:rsidRDefault="00724C12" w:rsidP="00724C12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724C12" w:rsidRPr="002F1FB8" w:rsidRDefault="00724C12" w:rsidP="00724C12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724C12" w:rsidRPr="00523443" w:rsidRDefault="00724C12" w:rsidP="0062601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245DAA" w:rsidRPr="002F1FB8" w:rsidTr="007F5A56">
        <w:trPr>
          <w:trHeight w:val="186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DD1EB2" w:rsidP="006F5F8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Огієнко</w:t>
            </w:r>
            <w:r w:rsidR="00637886"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Тамара</w:t>
            </w:r>
            <w:r w:rsidR="00637886"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Леонідівна</w:t>
            </w:r>
          </w:p>
          <w:p w:rsidR="00245DAA" w:rsidRPr="002F1FB8" w:rsidRDefault="00245DAA" w:rsidP="006F5F8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245DAA" w:rsidRPr="002F1FB8" w:rsidRDefault="00245DAA" w:rsidP="006F5F81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F1FB8">
              <w:rPr>
                <w:bCs/>
                <w:sz w:val="26"/>
                <w:szCs w:val="26"/>
                <w:lang w:val="uk-UA"/>
              </w:rPr>
              <w:t>kadru</w:t>
            </w:r>
            <w:r w:rsidR="007404CF">
              <w:rPr>
                <w:bCs/>
                <w:sz w:val="26"/>
                <w:szCs w:val="26"/>
                <w:lang w:val="uk-UA"/>
              </w:rPr>
              <w:t>_</w:t>
            </w:r>
            <w:r w:rsidR="00637886" w:rsidRPr="002F1FB8">
              <w:rPr>
                <w:bCs/>
                <w:sz w:val="26"/>
                <w:szCs w:val="26"/>
                <w:lang w:val="uk-UA"/>
              </w:rPr>
              <w:t>chrda</w:t>
            </w:r>
            <w:r w:rsidRPr="002F1FB8">
              <w:rPr>
                <w:bCs/>
                <w:sz w:val="26"/>
                <w:szCs w:val="26"/>
                <w:lang w:val="uk-UA"/>
              </w:rPr>
              <w:t>@ukr.net</w:t>
            </w:r>
          </w:p>
          <w:p w:rsidR="00245DAA" w:rsidRPr="002F1FB8" w:rsidRDefault="00245DAA" w:rsidP="006F5F8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2F1FB8" w:rsidTr="00F9263C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245DAA" w:rsidRPr="00646FE7" w:rsidTr="00F9263C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A834F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3C" w:rsidRPr="002F1FB8" w:rsidRDefault="00F9263C" w:rsidP="00646FE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вища </w:t>
            </w:r>
            <w:r w:rsidR="00646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профільна (архітектурна)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освіта за освітньо-кваліфікаційним рівнем магістра, спеціаліста</w:t>
            </w:r>
          </w:p>
        </w:tc>
      </w:tr>
      <w:tr w:rsidR="00245DAA" w:rsidRPr="002F1FB8" w:rsidTr="00F9263C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A834F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F9263C" w:rsidP="00646FE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</w:t>
            </w:r>
            <w:r w:rsidR="00646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професійної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роботи </w:t>
            </w:r>
            <w:r w:rsidR="00646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у сфері містобудування та архітектури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не менше </w:t>
            </w:r>
            <w:r w:rsidR="00646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п’яти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рок</w:t>
            </w:r>
            <w:r w:rsidR="00646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ів</w:t>
            </w:r>
          </w:p>
        </w:tc>
      </w:tr>
      <w:tr w:rsidR="00245DAA" w:rsidRPr="002F1FB8" w:rsidTr="00F9263C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245DAA" w:rsidP="00A834F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2F1FB8" w:rsidRDefault="00CE3643" w:rsidP="00A834F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245DAA" w:rsidRPr="002F1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ільне володіння державною мовою</w:t>
            </w:r>
          </w:p>
        </w:tc>
      </w:tr>
      <w:tr w:rsidR="006F5C15" w:rsidRPr="002F1FB8" w:rsidTr="00F9263C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6F5C15" w:rsidRPr="002F1FB8" w:rsidTr="00F9263C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0A0CA6" w:rsidRPr="002F1FB8" w:rsidTr="00214793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D26B9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D26B90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0A0CA6" w:rsidRPr="002F1FB8" w:rsidRDefault="000A0CA6" w:rsidP="00D26B90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0A0CA6" w:rsidRPr="002F1FB8" w:rsidRDefault="000A0CA6" w:rsidP="00D26B90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E04027" w:rsidRPr="002F1FB8" w:rsidTr="00C44E73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27" w:rsidRPr="002F1FB8" w:rsidRDefault="00E04027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27" w:rsidRPr="00E04027" w:rsidRDefault="00E04027" w:rsidP="00E04027">
            <w:pPr>
              <w:ind w:left="13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040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Прийняття ефективних рішень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27" w:rsidRPr="00E04027" w:rsidRDefault="00E04027" w:rsidP="00E04027">
            <w:pPr>
              <w:spacing w:after="0" w:line="240" w:lineRule="auto"/>
              <w:ind w:firstLine="1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040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- здатність приймати вчасні та виважені рішення;</w:t>
            </w:r>
          </w:p>
          <w:p w:rsidR="00E04027" w:rsidRPr="00E04027" w:rsidRDefault="00E04027" w:rsidP="00E04027">
            <w:pPr>
              <w:spacing w:after="0" w:line="240" w:lineRule="auto"/>
              <w:ind w:firstLine="1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040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- аналіз альтернатив;</w:t>
            </w:r>
          </w:p>
          <w:p w:rsidR="00E04027" w:rsidRPr="00E04027" w:rsidRDefault="00E04027" w:rsidP="00E04027">
            <w:pPr>
              <w:spacing w:after="0" w:line="240" w:lineRule="auto"/>
              <w:ind w:firstLine="1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040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- ініціативність щодо пропозицій і рішень.</w:t>
            </w:r>
          </w:p>
        </w:tc>
      </w:tr>
      <w:tr w:rsidR="000A0CA6" w:rsidRPr="002F1FB8" w:rsidTr="00713791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6439F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2F1FB8">
              <w:rPr>
                <w:rFonts w:ascii="Times New Roman" w:hAnsi="Times New Roman" w:cs="Times New Roman"/>
                <w:szCs w:val="26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A0CA6">
            <w:pPr>
              <w:pStyle w:val="3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40" w:lineRule="auto"/>
              <w:ind w:left="0" w:right="5" w:firstLine="13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0A0CA6" w:rsidRPr="002F1FB8" w:rsidRDefault="000A0CA6" w:rsidP="000A0CA6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0" w:right="5" w:firstLine="13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уміння структурного обміну інформацією, узгодження та упорядкування дій;</w:t>
            </w:r>
          </w:p>
          <w:p w:rsidR="000A0CA6" w:rsidRPr="002F1FB8" w:rsidRDefault="000A0CA6" w:rsidP="000A0CA6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40" w:lineRule="auto"/>
              <w:ind w:left="0" w:right="5" w:firstLine="137"/>
              <w:rPr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здатність до об’єднання</w:t>
            </w:r>
            <w:r w:rsidRPr="002F1FB8">
              <w:rPr>
                <w:lang w:val="uk-UA"/>
              </w:rPr>
              <w:t xml:space="preserve">  </w:t>
            </w: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 xml:space="preserve">та систематизації спільних </w:t>
            </w: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lastRenderedPageBreak/>
              <w:t>зусиль</w:t>
            </w:r>
          </w:p>
        </w:tc>
      </w:tr>
      <w:tr w:rsidR="000A0CA6" w:rsidRPr="002F1FB8" w:rsidTr="00E61E4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E61E4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2F1FB8">
              <w:rPr>
                <w:sz w:val="26"/>
                <w:szCs w:val="26"/>
                <w:lang w:val="uk-UA" w:eastAsia="zh-CN"/>
              </w:rPr>
              <w:t>пов</w:t>
            </w: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BE2A0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A0CA6" w:rsidRPr="002F1FB8" w:rsidRDefault="000A0CA6" w:rsidP="00BE2A0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A0CA6" w:rsidRPr="002F1FB8" w:rsidRDefault="000A0CA6" w:rsidP="00BE2A0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0A0CA6" w:rsidRPr="002F1FB8" w:rsidTr="000A0CA6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A6" w:rsidRPr="002F1FB8" w:rsidRDefault="000A0CA6" w:rsidP="000A0CA6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80476F" w:rsidRPr="002F1FB8" w:rsidTr="00A24D15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0476F" w:rsidRPr="002F1FB8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8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8B225E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8B225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80476F" w:rsidRPr="002F1FB8" w:rsidTr="006B45A9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8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Pr="002F1FB8" w:rsidRDefault="0080476F" w:rsidP="008B225E">
            <w:pPr>
              <w:pStyle w:val="rvps14"/>
              <w:spacing w:before="0" w:beforeAutospacing="0" w:after="0" w:afterAutospacing="0"/>
              <w:ind w:left="125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Знання </w:t>
            </w:r>
            <w:r w:rsidR="002B561C">
              <w:rPr>
                <w:sz w:val="26"/>
                <w:szCs w:val="26"/>
                <w:lang w:val="uk-UA"/>
              </w:rPr>
              <w:t>законодавства</w:t>
            </w:r>
            <w:r w:rsidRPr="002F1FB8">
              <w:rPr>
                <w:sz w:val="26"/>
                <w:szCs w:val="26"/>
                <w:lang w:val="uk-UA"/>
              </w:rPr>
              <w:t xml:space="preserve"> </w:t>
            </w:r>
            <w:r w:rsidR="002B561C">
              <w:rPr>
                <w:sz w:val="26"/>
                <w:szCs w:val="26"/>
                <w:lang w:val="uk-UA"/>
              </w:rPr>
              <w:t>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F" w:rsidRDefault="0080476F" w:rsidP="008B22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Знання:</w:t>
            </w:r>
          </w:p>
          <w:p w:rsidR="004573E5" w:rsidRDefault="004573E5" w:rsidP="008B225E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Закону України «Про архітектурну діяльність»,</w:t>
            </w:r>
          </w:p>
          <w:p w:rsidR="0080476F" w:rsidRPr="002F1FB8" w:rsidRDefault="00746770" w:rsidP="008B225E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Закону України «Про </w:t>
            </w:r>
            <w:r w:rsidR="004573E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адміністрації».</w:t>
            </w:r>
          </w:p>
        </w:tc>
      </w:tr>
    </w:tbl>
    <w:p w:rsidR="0058539E" w:rsidRDefault="0058539E" w:rsidP="00C07B12">
      <w:pPr>
        <w:spacing w:after="0" w:line="240" w:lineRule="auto"/>
        <w:jc w:val="center"/>
        <w:rPr>
          <w:sz w:val="28"/>
          <w:szCs w:val="28"/>
          <w:lang w:val="uk-UA"/>
        </w:rPr>
      </w:pPr>
      <w:bookmarkStart w:id="3" w:name="n76"/>
      <w:bookmarkStart w:id="4" w:name="n77"/>
      <w:bookmarkEnd w:id="3"/>
      <w:bookmarkEnd w:id="4"/>
    </w:p>
    <w:p w:rsidR="005269F7" w:rsidRPr="007B3CE9" w:rsidRDefault="005269F7" w:rsidP="005269F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5269F7" w:rsidRPr="007B3CE9" w:rsidRDefault="005269F7" w:rsidP="005269F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5269F7" w:rsidRPr="007B3CE9" w:rsidRDefault="005269F7" w:rsidP="005269F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5269F7" w:rsidRDefault="005269F7" w:rsidP="005269F7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DD1EB2">
        <w:rPr>
          <w:rFonts w:ascii="Times New Roman" w:hAnsi="Times New Roman" w:cs="Times New Roman"/>
          <w:sz w:val="26"/>
          <w:szCs w:val="26"/>
          <w:lang w:val="uk-UA"/>
        </w:rPr>
        <w:t>Тамара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1EB2">
        <w:rPr>
          <w:rFonts w:ascii="Times New Roman" w:hAnsi="Times New Roman" w:cs="Times New Roman"/>
          <w:sz w:val="26"/>
          <w:szCs w:val="26"/>
          <w:lang w:val="uk-UA"/>
        </w:rPr>
        <w:t>ОГІЄНКО</w:t>
      </w:r>
    </w:p>
    <w:sectPr w:rsidR="005269F7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92" w:rsidRDefault="00B66D92" w:rsidP="00C07B12">
      <w:pPr>
        <w:spacing w:after="0" w:line="240" w:lineRule="auto"/>
      </w:pPr>
      <w:r>
        <w:separator/>
      </w:r>
    </w:p>
  </w:endnote>
  <w:endnote w:type="continuationSeparator" w:id="0">
    <w:p w:rsidR="00B66D92" w:rsidRDefault="00B66D92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92" w:rsidRDefault="00B66D92" w:rsidP="00C07B12">
      <w:pPr>
        <w:spacing w:after="0" w:line="240" w:lineRule="auto"/>
      </w:pPr>
      <w:r>
        <w:separator/>
      </w:r>
    </w:p>
  </w:footnote>
  <w:footnote w:type="continuationSeparator" w:id="0">
    <w:p w:rsidR="00B66D92" w:rsidRDefault="00B66D92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5A01A9">
        <w:pPr>
          <w:pStyle w:val="a7"/>
          <w:jc w:val="center"/>
        </w:pPr>
        <w:fldSimple w:instr=" PAGE   \* MERGEFORMAT ">
          <w:r w:rsidR="00CE3643">
            <w:rPr>
              <w:noProof/>
            </w:rPr>
            <w:t>4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16FE7"/>
    <w:rsid w:val="00052265"/>
    <w:rsid w:val="0005591E"/>
    <w:rsid w:val="00055E44"/>
    <w:rsid w:val="0006439F"/>
    <w:rsid w:val="00072FFE"/>
    <w:rsid w:val="00083772"/>
    <w:rsid w:val="000856AB"/>
    <w:rsid w:val="000869FF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54D6C"/>
    <w:rsid w:val="001707E2"/>
    <w:rsid w:val="0017290D"/>
    <w:rsid w:val="001735AB"/>
    <w:rsid w:val="00177A74"/>
    <w:rsid w:val="001B3C4D"/>
    <w:rsid w:val="001C436E"/>
    <w:rsid w:val="001D2967"/>
    <w:rsid w:val="001D7508"/>
    <w:rsid w:val="00214793"/>
    <w:rsid w:val="00217810"/>
    <w:rsid w:val="00245DAA"/>
    <w:rsid w:val="00252F66"/>
    <w:rsid w:val="0026025D"/>
    <w:rsid w:val="00271BB8"/>
    <w:rsid w:val="002A5C4F"/>
    <w:rsid w:val="002B561C"/>
    <w:rsid w:val="002B5F51"/>
    <w:rsid w:val="002C75E3"/>
    <w:rsid w:val="002D4C54"/>
    <w:rsid w:val="002E3283"/>
    <w:rsid w:val="002F00EE"/>
    <w:rsid w:val="002F1FB8"/>
    <w:rsid w:val="002F79E4"/>
    <w:rsid w:val="0031040A"/>
    <w:rsid w:val="00314051"/>
    <w:rsid w:val="003313D4"/>
    <w:rsid w:val="003315A7"/>
    <w:rsid w:val="00343CD1"/>
    <w:rsid w:val="00344F1C"/>
    <w:rsid w:val="003578B8"/>
    <w:rsid w:val="00361423"/>
    <w:rsid w:val="00362CAE"/>
    <w:rsid w:val="003667E1"/>
    <w:rsid w:val="0037328F"/>
    <w:rsid w:val="003751B3"/>
    <w:rsid w:val="00375E25"/>
    <w:rsid w:val="003833B7"/>
    <w:rsid w:val="00385791"/>
    <w:rsid w:val="00391EB7"/>
    <w:rsid w:val="003A4C03"/>
    <w:rsid w:val="003D31C5"/>
    <w:rsid w:val="003E2BD4"/>
    <w:rsid w:val="003E49DA"/>
    <w:rsid w:val="003F17B1"/>
    <w:rsid w:val="003F3240"/>
    <w:rsid w:val="003F57A6"/>
    <w:rsid w:val="00404B8C"/>
    <w:rsid w:val="00410553"/>
    <w:rsid w:val="0042540D"/>
    <w:rsid w:val="0044753F"/>
    <w:rsid w:val="0045211C"/>
    <w:rsid w:val="004573E5"/>
    <w:rsid w:val="004664C6"/>
    <w:rsid w:val="00471C58"/>
    <w:rsid w:val="00490CB3"/>
    <w:rsid w:val="00497838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F7978"/>
    <w:rsid w:val="00501A35"/>
    <w:rsid w:val="00501C82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7742C"/>
    <w:rsid w:val="005827F9"/>
    <w:rsid w:val="0058539E"/>
    <w:rsid w:val="005A01A9"/>
    <w:rsid w:val="005A1FCB"/>
    <w:rsid w:val="005B5E37"/>
    <w:rsid w:val="005C08D8"/>
    <w:rsid w:val="00612579"/>
    <w:rsid w:val="00620575"/>
    <w:rsid w:val="00626016"/>
    <w:rsid w:val="0063533B"/>
    <w:rsid w:val="00636FE5"/>
    <w:rsid w:val="00637886"/>
    <w:rsid w:val="00646FE7"/>
    <w:rsid w:val="00650091"/>
    <w:rsid w:val="006658AC"/>
    <w:rsid w:val="00684A89"/>
    <w:rsid w:val="00686C38"/>
    <w:rsid w:val="006931D2"/>
    <w:rsid w:val="00694E4C"/>
    <w:rsid w:val="006A400C"/>
    <w:rsid w:val="006B45A9"/>
    <w:rsid w:val="006D20EC"/>
    <w:rsid w:val="006E0DBE"/>
    <w:rsid w:val="006E5BF4"/>
    <w:rsid w:val="006E79DE"/>
    <w:rsid w:val="006F5C15"/>
    <w:rsid w:val="006F5F81"/>
    <w:rsid w:val="00712618"/>
    <w:rsid w:val="00713791"/>
    <w:rsid w:val="00724C12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A02D0"/>
    <w:rsid w:val="007A5280"/>
    <w:rsid w:val="007A6AB6"/>
    <w:rsid w:val="007C6C8A"/>
    <w:rsid w:val="007C6E7F"/>
    <w:rsid w:val="007E42D1"/>
    <w:rsid w:val="007F5A56"/>
    <w:rsid w:val="007F5BDE"/>
    <w:rsid w:val="00801AE1"/>
    <w:rsid w:val="0080476F"/>
    <w:rsid w:val="008111CB"/>
    <w:rsid w:val="0082559E"/>
    <w:rsid w:val="008449B0"/>
    <w:rsid w:val="00846426"/>
    <w:rsid w:val="008538FC"/>
    <w:rsid w:val="00857694"/>
    <w:rsid w:val="008615B0"/>
    <w:rsid w:val="00861B59"/>
    <w:rsid w:val="0086654B"/>
    <w:rsid w:val="0086745E"/>
    <w:rsid w:val="008772C7"/>
    <w:rsid w:val="00895A11"/>
    <w:rsid w:val="008962D6"/>
    <w:rsid w:val="008964AE"/>
    <w:rsid w:val="008A30B0"/>
    <w:rsid w:val="008A313E"/>
    <w:rsid w:val="008A3C60"/>
    <w:rsid w:val="008B1A96"/>
    <w:rsid w:val="008B225E"/>
    <w:rsid w:val="008C0919"/>
    <w:rsid w:val="008D040C"/>
    <w:rsid w:val="00905695"/>
    <w:rsid w:val="009255F4"/>
    <w:rsid w:val="00957ACD"/>
    <w:rsid w:val="009655DD"/>
    <w:rsid w:val="00996AEB"/>
    <w:rsid w:val="009F0511"/>
    <w:rsid w:val="009F4AAE"/>
    <w:rsid w:val="009F4D5E"/>
    <w:rsid w:val="00A24D15"/>
    <w:rsid w:val="00A261EB"/>
    <w:rsid w:val="00A35089"/>
    <w:rsid w:val="00A51FB4"/>
    <w:rsid w:val="00A5202B"/>
    <w:rsid w:val="00A71B13"/>
    <w:rsid w:val="00A834F7"/>
    <w:rsid w:val="00A91314"/>
    <w:rsid w:val="00AC41E9"/>
    <w:rsid w:val="00AC7322"/>
    <w:rsid w:val="00AE0986"/>
    <w:rsid w:val="00AE0F62"/>
    <w:rsid w:val="00AE52D3"/>
    <w:rsid w:val="00AE5820"/>
    <w:rsid w:val="00B01FDD"/>
    <w:rsid w:val="00B074AB"/>
    <w:rsid w:val="00B11085"/>
    <w:rsid w:val="00B66D92"/>
    <w:rsid w:val="00B72B17"/>
    <w:rsid w:val="00B74C32"/>
    <w:rsid w:val="00BA07A1"/>
    <w:rsid w:val="00BA40B3"/>
    <w:rsid w:val="00BD0F61"/>
    <w:rsid w:val="00BD3C6D"/>
    <w:rsid w:val="00BE2A07"/>
    <w:rsid w:val="00C07B12"/>
    <w:rsid w:val="00C33FFA"/>
    <w:rsid w:val="00C43112"/>
    <w:rsid w:val="00C44E73"/>
    <w:rsid w:val="00C53155"/>
    <w:rsid w:val="00C54476"/>
    <w:rsid w:val="00C70856"/>
    <w:rsid w:val="00C76DF4"/>
    <w:rsid w:val="00C9521C"/>
    <w:rsid w:val="00CB177E"/>
    <w:rsid w:val="00CB2999"/>
    <w:rsid w:val="00CC04CE"/>
    <w:rsid w:val="00CD5466"/>
    <w:rsid w:val="00CE3643"/>
    <w:rsid w:val="00CF4858"/>
    <w:rsid w:val="00D045F1"/>
    <w:rsid w:val="00D11882"/>
    <w:rsid w:val="00D24798"/>
    <w:rsid w:val="00D26B90"/>
    <w:rsid w:val="00D533AC"/>
    <w:rsid w:val="00D579FA"/>
    <w:rsid w:val="00D610DB"/>
    <w:rsid w:val="00D93A6D"/>
    <w:rsid w:val="00DB5C96"/>
    <w:rsid w:val="00DD1EB2"/>
    <w:rsid w:val="00DD3ABA"/>
    <w:rsid w:val="00DD48A2"/>
    <w:rsid w:val="00E04027"/>
    <w:rsid w:val="00E117A7"/>
    <w:rsid w:val="00E14C7C"/>
    <w:rsid w:val="00E1706D"/>
    <w:rsid w:val="00E20B34"/>
    <w:rsid w:val="00E25231"/>
    <w:rsid w:val="00E26965"/>
    <w:rsid w:val="00E30C65"/>
    <w:rsid w:val="00E33C6D"/>
    <w:rsid w:val="00E35D3D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4E6A"/>
    <w:rsid w:val="00EB1660"/>
    <w:rsid w:val="00EB347E"/>
    <w:rsid w:val="00EC48DB"/>
    <w:rsid w:val="00EC6251"/>
    <w:rsid w:val="00EE2428"/>
    <w:rsid w:val="00F15872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5F77"/>
    <w:rsid w:val="00FF01BB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5</cp:revision>
  <cp:lastPrinted>2021-05-12T12:35:00Z</cp:lastPrinted>
  <dcterms:created xsi:type="dcterms:W3CDTF">2021-05-12T13:03:00Z</dcterms:created>
  <dcterms:modified xsi:type="dcterms:W3CDTF">2021-05-12T13:44:00Z</dcterms:modified>
</cp:coreProperties>
</file>